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451F4C">
              <w:rPr>
                <w:rFonts w:ascii="標楷體" w:eastAsia="標楷體" w:hAnsi="標楷體" w:hint="eastAsia"/>
                <w:b/>
                <w:sz w:val="28"/>
              </w:rPr>
              <w:t>車三忠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_科目_</w:t>
            </w:r>
            <w:r w:rsidR="00451F4C">
              <w:rPr>
                <w:rFonts w:ascii="標楷體" w:eastAsia="標楷體" w:hAnsi="標楷體" w:hint="eastAsia"/>
                <w:b/>
                <w:sz w:val="28"/>
              </w:rPr>
              <w:t>柴油引擎實習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451F4C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1F4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1F4C">
              <w:rPr>
                <w:rFonts w:ascii="標楷體" w:eastAsia="標楷體" w:hAnsi="標楷體" w:hint="eastAsia"/>
                <w:sz w:val="22"/>
              </w:rPr>
              <w:t>教學方式、評量方式介紹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451F4C" w:rsidRPr="00FE3A73" w:rsidTr="00160FC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4F457D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</w:tc>
        <w:tc>
          <w:tcPr>
            <w:tcW w:w="2160" w:type="dxa"/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噴油嘴拆裝與分解</w:t>
            </w:r>
          </w:p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451F4C" w:rsidRPr="00FE3A73" w:rsidTr="00160FC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4F457D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</w:tcPr>
          <w:p w:rsidR="00451F4C" w:rsidRDefault="00451F4C" w:rsidP="00451F4C">
            <w:r>
              <w:rPr>
                <w:rFonts w:ascii="標楷體" w:eastAsia="標楷體" w:hAnsi="標楷體" w:hint="eastAsia"/>
                <w:sz w:val="22"/>
              </w:rPr>
              <w:t>噴油嘴測試</w:t>
            </w:r>
          </w:p>
        </w:tc>
        <w:tc>
          <w:tcPr>
            <w:tcW w:w="840" w:type="dxa"/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451F4C" w:rsidRPr="00FE3A73" w:rsidTr="00160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</w:tcPr>
          <w:p w:rsidR="00451F4C" w:rsidRDefault="00451F4C" w:rsidP="00451F4C">
            <w:r>
              <w:rPr>
                <w:rFonts w:ascii="標楷體" w:eastAsia="標楷體" w:hAnsi="標楷體" w:cs="Arial"/>
                <w:color w:val="000000"/>
              </w:rPr>
              <w:t>供油泵之介紹及性能測試</w:t>
            </w:r>
          </w:p>
        </w:tc>
        <w:tc>
          <w:tcPr>
            <w:tcW w:w="840" w:type="dxa"/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51F4C" w:rsidRPr="00FE3A73" w:rsidTr="00160FC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DC2D84">
              <w:rPr>
                <w:rFonts w:ascii="標楷體" w:eastAsia="標楷體" w:hAnsi="標楷體" w:hint="eastAsia"/>
                <w:b/>
                <w:bCs/>
              </w:rPr>
              <w:t>3-2</w:t>
            </w: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  <w:r w:rsidRPr="00DC2D84">
              <w:rPr>
                <w:rFonts w:ascii="標楷體" w:eastAsia="標楷體" w:hAnsi="標楷體"/>
              </w:rPr>
              <w:t>柴油引擎汽缸壓力壓縮測試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451F4C" w:rsidRPr="00FE3A73" w:rsidTr="00160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451F4C" w:rsidRPr="00FE3A73" w:rsidTr="00157BF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DC2D84">
              <w:rPr>
                <w:rFonts w:ascii="標楷體" w:eastAsia="標楷體" w:hAnsi="標楷體" w:hint="eastAsia"/>
                <w:b/>
                <w:bCs/>
              </w:rPr>
              <w:t>3-2</w:t>
            </w: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  <w:r w:rsidRPr="00DC2D84">
              <w:rPr>
                <w:rFonts w:ascii="標楷體" w:eastAsia="標楷體" w:hAnsi="標楷體"/>
              </w:rPr>
              <w:t>柴油引擎汽缸壓力壓縮測試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91F79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91F79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91F79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51F4C" w:rsidRPr="00FE3A73" w:rsidTr="00160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4-1</w:t>
            </w: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柴油引擎起動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CC20F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451F4C" w:rsidRPr="00FE3A73" w:rsidTr="00160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4-2</w:t>
            </w:r>
            <w:r w:rsidRPr="00DC2D84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燃油系統排放空氣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451F4C" w:rsidRPr="00FE3A73" w:rsidTr="00157BF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4-3</w:t>
            </w:r>
          </w:p>
        </w:tc>
        <w:tc>
          <w:tcPr>
            <w:tcW w:w="2160" w:type="dxa"/>
          </w:tcPr>
          <w:p w:rsidR="00451F4C" w:rsidRPr="00DC2D84" w:rsidRDefault="00451F4C" w:rsidP="00451F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預熱系統配線檢查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451F4C" w:rsidRPr="00FE3A73" w:rsidTr="00160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5-1</w:t>
            </w:r>
          </w:p>
        </w:tc>
        <w:tc>
          <w:tcPr>
            <w:tcW w:w="2160" w:type="dxa"/>
            <w:vAlign w:val="center"/>
          </w:tcPr>
          <w:p w:rsidR="00451F4C" w:rsidRPr="00DC2D84" w:rsidRDefault="00451F4C" w:rsidP="00451F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校正噴油嘴工時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451F4C" w:rsidRPr="00FE3A73" w:rsidTr="00157BF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5-2</w:t>
            </w:r>
            <w:r w:rsidRPr="00DC2D84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451F4C" w:rsidRPr="00DC2D84" w:rsidRDefault="00451F4C" w:rsidP="00451F4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怠速調整</w:t>
            </w: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451F4C" w:rsidRPr="00FE3A73" w:rsidTr="00160FC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6-1</w:t>
            </w:r>
          </w:p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6-2</w:t>
            </w:r>
          </w:p>
        </w:tc>
        <w:tc>
          <w:tcPr>
            <w:tcW w:w="2160" w:type="dxa"/>
          </w:tcPr>
          <w:p w:rsidR="00451F4C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7820">
              <w:rPr>
                <w:rFonts w:ascii="標楷體" w:eastAsia="標楷體" w:hAnsi="標楷體"/>
                <w:sz w:val="20"/>
                <w:szCs w:val="20"/>
              </w:rPr>
              <w:t>噴射泵試驗器的操作</w:t>
            </w:r>
          </w:p>
          <w:p w:rsidR="00451F4C" w:rsidRPr="007D7820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噴射正時的操作及調整</w:t>
            </w:r>
          </w:p>
        </w:tc>
        <w:tc>
          <w:tcPr>
            <w:tcW w:w="840" w:type="dxa"/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6-2</w:t>
            </w:r>
          </w:p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451F4C" w:rsidRPr="00FE3A73" w:rsidTr="00160FC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7-1</w:t>
            </w:r>
          </w:p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7-2</w:t>
            </w:r>
          </w:p>
        </w:tc>
        <w:tc>
          <w:tcPr>
            <w:tcW w:w="2160" w:type="dxa"/>
          </w:tcPr>
          <w:p w:rsidR="00451F4C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供油泵的拆裝分解組合</w:t>
            </w:r>
          </w:p>
          <w:p w:rsidR="00451F4C" w:rsidRPr="007D7820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線列式踫射泵的拆裝</w:t>
            </w:r>
          </w:p>
        </w:tc>
        <w:tc>
          <w:tcPr>
            <w:tcW w:w="840" w:type="dxa"/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7-2</w:t>
            </w:r>
          </w:p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51F4C" w:rsidRPr="00FE3A73" w:rsidTr="00160FC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8-1</w:t>
            </w:r>
          </w:p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8-2</w:t>
            </w:r>
          </w:p>
        </w:tc>
        <w:tc>
          <w:tcPr>
            <w:tcW w:w="2160" w:type="dxa"/>
          </w:tcPr>
          <w:p w:rsidR="00451F4C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52A0">
              <w:rPr>
                <w:rFonts w:ascii="標楷體" w:eastAsia="標楷體" w:hAnsi="標楷體"/>
                <w:sz w:val="20"/>
                <w:szCs w:val="20"/>
              </w:rPr>
              <w:t>渦輪增壓器的分解組合</w:t>
            </w:r>
          </w:p>
          <w:p w:rsidR="00451F4C" w:rsidRPr="008652A0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增壓器的檢查</w:t>
            </w:r>
          </w:p>
        </w:tc>
        <w:tc>
          <w:tcPr>
            <w:tcW w:w="840" w:type="dxa"/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8-2</w:t>
            </w:r>
          </w:p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451F4C" w:rsidRPr="00FE3A73" w:rsidTr="00157BF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60" w:type="dxa"/>
          </w:tcPr>
          <w:p w:rsidR="00451F4C" w:rsidRPr="008652A0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451F4C" w:rsidRPr="00DC2D8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451F4C" w:rsidRPr="00FE3A73" w:rsidTr="00EC22A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51F4C" w:rsidRPr="00DC2D84" w:rsidRDefault="00451F4C" w:rsidP="00451F4C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60" w:type="dxa"/>
          </w:tcPr>
          <w:p w:rsidR="00451F4C" w:rsidRPr="008652A0" w:rsidRDefault="00451F4C" w:rsidP="00451F4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451F4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51F4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51F4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CC20F4" w:rsidRDefault="00451F4C" w:rsidP="00451F4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451F4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451F4C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451F4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51F4C" w:rsidRPr="00FE3A73" w:rsidRDefault="00451F4C" w:rsidP="00451F4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1F4C" w:rsidRPr="00A4049E" w:rsidRDefault="00451F4C" w:rsidP="00451F4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1F4C" w:rsidRDefault="00451F4C" w:rsidP="00451F4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51F4C" w:rsidRPr="00FE3A73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51F4C" w:rsidRPr="00D81504" w:rsidRDefault="00451F4C" w:rsidP="00451F4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E39" w:rsidRDefault="00516E39">
      <w:r>
        <w:separator/>
      </w:r>
    </w:p>
  </w:endnote>
  <w:endnote w:type="continuationSeparator" w:id="0">
    <w:p w:rsidR="00516E39" w:rsidRDefault="0051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E39" w:rsidRDefault="00516E39">
      <w:r>
        <w:separator/>
      </w:r>
    </w:p>
  </w:footnote>
  <w:footnote w:type="continuationSeparator" w:id="0">
    <w:p w:rsidR="00516E39" w:rsidRDefault="00516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1F4C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16E39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4127-A8E9-4349-862D-28A23E0A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>gfj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2025-02-13T04:37:00Z</dcterms:created>
  <dcterms:modified xsi:type="dcterms:W3CDTF">2025-02-13T04:37:00Z</dcterms:modified>
</cp:coreProperties>
</file>