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F1D4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CF1D44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 xml:space="preserve">年級汽車科 </w:t>
            </w:r>
            <w:r w:rsidR="00CF1D44">
              <w:rPr>
                <w:rFonts w:ascii="標楷體" w:eastAsia="標楷體" w:hAnsi="標楷體" w:hint="eastAsia"/>
                <w:b/>
                <w:sz w:val="32"/>
              </w:rPr>
              <w:t>基本電學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CF1D44">
              <w:rPr>
                <w:rFonts w:ascii="標楷體" w:eastAsia="標楷體" w:hAnsi="標楷體"/>
                <w:b/>
                <w:noProof/>
                <w:sz w:val="20"/>
              </w:rPr>
              <w:t>2023-09-09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447213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F457D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/>
                <w:szCs w:val="18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1-1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1-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電的特性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br/>
              <w:t>單位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電能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7213" w:rsidRPr="00FE3A73" w:rsidTr="0092544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F457D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/>
                <w:szCs w:val="18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1-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3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1-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3" w:rsidRPr="00447213" w:rsidRDefault="00447213" w:rsidP="00447213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 xml:space="preserve">電　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荷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br/>
              <w:t>電　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7213" w:rsidRPr="00FE3A73" w:rsidTr="0092544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1-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5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1-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3" w:rsidRPr="00447213" w:rsidRDefault="00447213" w:rsidP="00447213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kern w:val="2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t xml:space="preserve">電　</w:t>
            </w:r>
            <w:r w:rsidRPr="00447213">
              <w:rPr>
                <w:rFonts w:ascii="標楷體" w:eastAsia="標楷體" w:hAnsi="標楷體" w:hint="eastAsia"/>
                <w:snapToGrid w:val="0"/>
                <w:kern w:val="2"/>
                <w:szCs w:val="23"/>
              </w:rPr>
              <w:t>流</w:t>
            </w: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br/>
              <w:t>電</w:t>
            </w:r>
            <w:r w:rsidRPr="00447213">
              <w:rPr>
                <w:rFonts w:ascii="標楷體" w:eastAsia="標楷體" w:hAnsi="標楷體" w:hint="eastAsia"/>
                <w:snapToGrid w:val="0"/>
                <w:kern w:val="2"/>
                <w:szCs w:val="23"/>
              </w:rPr>
              <w:t>功率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447213" w:rsidRPr="00FE3A73" w:rsidTr="0092544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-1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2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-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3" w:rsidRPr="00447213" w:rsidRDefault="00447213" w:rsidP="00447213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kern w:val="2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t>電阻與電導</w:t>
            </w: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br/>
              <w:t>電阻器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934FA1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447213" w:rsidRPr="00934FA1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447213" w:rsidRPr="00FE3A73" w:rsidTr="0092544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-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3" w:rsidRPr="00447213" w:rsidRDefault="00447213" w:rsidP="00AB5D85">
            <w:pPr>
              <w:spacing w:beforeLines="10" w:before="36" w:afterLines="10" w:after="36" w:line="0" w:lineRule="atLeast"/>
              <w:rPr>
                <w:rFonts w:ascii="標楷體" w:eastAsia="標楷體" w:hAnsi="標楷體" w:hint="eastAsia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電阻溫度係數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0A4530" w:rsidRDefault="00803AD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447213" w:rsidRPr="00FE3A73" w:rsidTr="00BC41B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 w:hint="eastAsia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-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3" w:rsidRPr="00447213" w:rsidRDefault="00447213" w:rsidP="00447213">
            <w:pPr>
              <w:spacing w:beforeLines="10" w:before="36" w:afterLines="10" w:after="36" w:line="0" w:lineRule="atLeast"/>
              <w:rPr>
                <w:rFonts w:ascii="標楷體" w:eastAsia="標楷體" w:hAnsi="標楷體" w:hint="eastAsia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歐姆定律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934FA1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44721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AB5D85" w:rsidP="00447213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AB5D85" w:rsidP="0044721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焦耳定律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串聯電路的定義與特性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克希荷夫電壓定律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電壓分配定則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AB5D85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串聯電路應用實例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AB5D85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0A4530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0A4530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AB5D85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檢討段考考卷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AB5D85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並聯電路的定義與特性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克希荷夫電流定律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電流分配定則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並聯電路應用實例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447213" w:rsidRDefault="00AB5D85" w:rsidP="00AB5D85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串並聯電路運算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0A4530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0A4530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0A4530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AB5D85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0A4530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0A4530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AB5D8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B5D85" w:rsidRPr="00FE3A73" w:rsidRDefault="00AB5D85" w:rsidP="00AB5D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B5D85" w:rsidRPr="002C22E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5D85" w:rsidRPr="00BF3F2F" w:rsidRDefault="00AB5D85" w:rsidP="00AB5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85" w:rsidRPr="00A8239E" w:rsidRDefault="00AB5D85" w:rsidP="00AB5D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AB5D85" w:rsidRPr="00934FA1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AB5D85" w:rsidRPr="00FE3A73" w:rsidRDefault="00AB5D85" w:rsidP="00AB5D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573" w:rsidRDefault="00267573">
      <w:r>
        <w:separator/>
      </w:r>
    </w:p>
  </w:endnote>
  <w:endnote w:type="continuationSeparator" w:id="0">
    <w:p w:rsidR="00267573" w:rsidRDefault="0026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NPMOF+MicrosoftJhengHeiRegular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573" w:rsidRDefault="00267573">
      <w:r>
        <w:separator/>
      </w:r>
    </w:p>
  </w:footnote>
  <w:footnote w:type="continuationSeparator" w:id="0">
    <w:p w:rsidR="00267573" w:rsidRDefault="00267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4530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A70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7573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47213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3ADF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B6078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D85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1D44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Pa17">
    <w:name w:val="Pa17"/>
    <w:basedOn w:val="a"/>
    <w:next w:val="a"/>
    <w:uiPriority w:val="99"/>
    <w:rsid w:val="00447213"/>
    <w:pPr>
      <w:autoSpaceDE w:val="0"/>
      <w:autoSpaceDN w:val="0"/>
      <w:adjustRightInd w:val="0"/>
      <w:spacing w:line="241" w:lineRule="atLeast"/>
    </w:pPr>
    <w:rPr>
      <w:rFonts w:ascii="WNPMOF+MicrosoftJhengHeiRegular" w:eastAsia="WNPMOF+MicrosoftJhengHeiRegular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7F882-225E-42C2-8B60-AE59755C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1614</Characters>
  <Application>Microsoft Office Word</Application>
  <DocSecurity>0</DocSecurity>
  <Lines>13</Lines>
  <Paragraphs>3</Paragraphs>
  <ScaleCrop>false</ScaleCrop>
  <Company>gfj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2023-09-09T06:07:00Z</dcterms:created>
  <dcterms:modified xsi:type="dcterms:W3CDTF">2023-09-09T06:22:00Z</dcterms:modified>
</cp:coreProperties>
</file>