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661" w:type="dxa"/>
        <w:tblInd w:w="0" w:type="dxa"/>
        <w:tblBorders>
          <w:top w:val="thinThickThinSmallGap" w:color="auto" w:sz="18" w:space="0"/>
          <w:left w:val="thinThickThinSmallGap" w:color="auto" w:sz="18" w:space="0"/>
          <w:bottom w:val="thinThickThinSmallGap" w:color="auto" w:sz="18" w:space="0"/>
          <w:right w:val="thinThickThinSmallGap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14:paraId="25D84EF6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" w:hRule="atLeast"/>
        </w:trPr>
        <w:tc>
          <w:tcPr>
            <w:tcW w:w="13661" w:type="dxa"/>
            <w:gridSpan w:val="16"/>
            <w:tcBorders>
              <w:top w:val="thinThickThinSmallGap" w:color="auto" w:sz="18" w:space="0"/>
            </w:tcBorders>
            <w:vAlign w:val="center"/>
          </w:tcPr>
          <w:p w14:paraId="10EB16D9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32"/>
              </w:rPr>
            </w:pPr>
            <w:r>
              <w:rPr>
                <w:rFonts w:hint="eastAsia" w:ascii="標楷體" w:hAnsi="標楷體" w:eastAsia="標楷體"/>
                <w:b/>
                <w:sz w:val="28"/>
              </w:rPr>
              <w:t xml:space="preserve">臺北市私立大誠高中114學年度第1學期_班級餐一忠_科目中餐烹調_教師李智閔_預定教學進度表    </w:t>
            </w:r>
            <w:r>
              <w:rPr>
                <w:rFonts w:hint="eastAsia" w:ascii="標楷體" w:hAnsi="標楷體" w:eastAsia="標楷體"/>
                <w:b/>
                <w:sz w:val="18"/>
              </w:rPr>
              <w:t>2025.8.13</w:t>
            </w:r>
          </w:p>
        </w:tc>
      </w:tr>
      <w:tr w14:paraId="57A58312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" w:hRule="atLeast"/>
        </w:trPr>
        <w:tc>
          <w:tcPr>
            <w:tcW w:w="624" w:type="dxa"/>
            <w:vMerge w:val="restar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659FBD2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51E99ED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2041601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1CCF668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F15F004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備              註</w:t>
            </w:r>
          </w:p>
        </w:tc>
      </w:tr>
      <w:tr w14:paraId="123DFFD0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" w:hRule="atLeast"/>
        </w:trPr>
        <w:tc>
          <w:tcPr>
            <w:tcW w:w="624" w:type="dxa"/>
            <w:vMerge w:val="continue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03A23D88">
            <w:pPr>
              <w:spacing w:line="0" w:lineRule="atLeast"/>
              <w:jc w:val="both"/>
              <w:rPr>
                <w:rFonts w:ascii="標楷體" w:hAnsi="標楷體" w:eastAsia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021F44C8">
            <w:pPr>
              <w:spacing w:line="0" w:lineRule="atLeast"/>
              <w:jc w:val="center"/>
              <w:rPr>
                <w:rFonts w:ascii="標楷體" w:hAnsi="標楷體" w:eastAsia="標楷體"/>
                <w:b/>
                <w:bCs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049E4CE1">
            <w:pPr>
              <w:spacing w:line="0" w:lineRule="atLeast"/>
              <w:jc w:val="center"/>
              <w:rPr>
                <w:rFonts w:ascii="標楷體" w:hAnsi="標楷體" w:eastAsia="標楷體"/>
                <w:b/>
                <w:bCs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47F80B43">
            <w:pPr>
              <w:spacing w:line="0" w:lineRule="atLeast"/>
              <w:jc w:val="center"/>
              <w:rPr>
                <w:rFonts w:ascii="標楷體" w:hAnsi="標楷體" w:eastAsia="標楷體"/>
                <w:b/>
                <w:bCs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11D4EAAA">
            <w:pPr>
              <w:spacing w:line="0" w:lineRule="atLeast"/>
              <w:jc w:val="center"/>
              <w:rPr>
                <w:rFonts w:ascii="標楷體" w:hAnsi="標楷體" w:eastAsia="標楷體"/>
                <w:b/>
                <w:bCs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303B4471">
            <w:pPr>
              <w:spacing w:line="0" w:lineRule="atLeast"/>
              <w:jc w:val="center"/>
              <w:rPr>
                <w:rFonts w:ascii="標楷體" w:hAnsi="標楷體" w:eastAsia="標楷體"/>
                <w:b/>
                <w:bCs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6CBD5DDE">
            <w:pPr>
              <w:spacing w:line="0" w:lineRule="atLeast"/>
              <w:jc w:val="center"/>
              <w:rPr>
                <w:rFonts w:ascii="標楷體" w:hAnsi="標楷體" w:eastAsia="標楷體"/>
                <w:b/>
                <w:bCs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37C6FE0B">
            <w:pPr>
              <w:spacing w:line="0" w:lineRule="atLeast"/>
              <w:jc w:val="center"/>
              <w:rPr>
                <w:rFonts w:ascii="標楷體" w:hAnsi="標楷體" w:eastAsia="標楷體"/>
                <w:b/>
                <w:bCs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680CB127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49F5181C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5AAAB613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6217D0D1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46B2BA91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51AC21F2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539F0F83">
            <w:pPr>
              <w:spacing w:line="0" w:lineRule="atLeas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 w:val="continue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14:paraId="18230330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</w:tr>
      <w:tr w14:paraId="18BD7434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F8B8AF4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sz w:val="21"/>
              </w:rPr>
            </w:pPr>
            <w:r>
              <w:rPr>
                <w:rFonts w:hint="eastAsia" w:ascii="標楷體" w:hAnsi="標楷體" w:eastAsia="標楷體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D8D8D8" w:themeFill="background1" w:themeFillShade="D9"/>
            <w:vAlign w:val="center"/>
          </w:tcPr>
          <w:p w14:paraId="575E9BE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041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8BD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05A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41A5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304F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3292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D8ED0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21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C7D0E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課程目標、授課內容、教學方式與評量方式</w:t>
            </w:r>
          </w:p>
        </w:tc>
        <w:tc>
          <w:tcPr>
            <w:tcW w:w="84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6647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91606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DA7E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E66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47E1F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085750A5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9/1 開學典禮、領書、大掃除</w:t>
            </w:r>
          </w:p>
        </w:tc>
      </w:tr>
      <w:tr w14:paraId="21B0A0E6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18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FB373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sz w:val="21"/>
              </w:rPr>
            </w:pPr>
            <w:r>
              <w:rPr>
                <w:rFonts w:hint="eastAsia" w:ascii="標楷體" w:hAnsi="標楷體" w:eastAsia="標楷體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634245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2BDC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45A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B7F9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E4B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66A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99839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9DB72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488F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基礎刀工/水花片示範/盤飾示範烹調法法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62C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D15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27B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576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BB4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2986567C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</w:p>
        </w:tc>
      </w:tr>
      <w:tr w14:paraId="123B8E4C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966D5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8AB39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D39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A2DF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E62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341B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C555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DE2678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BB73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sz w:val="22"/>
                <w:lang w:val="en-US" w:eastAsia="zh-TW"/>
              </w:rPr>
            </w:pPr>
            <w:r>
              <w:rPr>
                <w:rFonts w:hint="eastAsia" w:ascii="標楷體" w:hAnsi="標楷體" w:eastAsia="標楷體"/>
                <w:b/>
                <w:sz w:val="22"/>
                <w:lang w:val="en-US" w:eastAsia="zh-TW"/>
              </w:rPr>
              <w:t>301-1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60BF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1青椒炒肉絲/茄汁燴魚片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5A666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D5C3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7690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17DB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BE01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17116AD1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9/15.16 普科第一次學測模擬考</w:t>
            </w:r>
          </w:p>
        </w:tc>
      </w:tr>
      <w:tr w14:paraId="6E216EC1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EC032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F5B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12B4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B0BD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9A9FEC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99EFF8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3BD36C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CEB699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E3F15B5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bCs/>
                <w:sz w:val="22"/>
                <w:lang w:val="en-US" w:eastAsia="zh-TW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53095CB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2燴三色肉片/馬鈴薯炒雞絲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3EF932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8EDAD5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5120B35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E8CA91B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54059D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thinThickThinSmallGap" w:color="auto" w:sz="18" w:space="0"/>
            </w:tcBorders>
            <w:vAlign w:val="center"/>
          </w:tcPr>
          <w:p w14:paraId="30C419E0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9/21 學校日暨親職教育講座(全校)(12/26補假)</w:t>
            </w:r>
          </w:p>
        </w:tc>
      </w:tr>
      <w:tr w14:paraId="553ED36F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3A2CDCA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BD729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9E2954C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486818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376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31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28AB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FF168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A29AE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bCs/>
                <w:sz w:val="22"/>
                <w:lang w:val="en-US" w:eastAsia="zh-TW"/>
              </w:rPr>
            </w:pPr>
          </w:p>
        </w:tc>
        <w:tc>
          <w:tcPr>
            <w:tcW w:w="21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F9E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3竹筍炒肉絲/菊花溜魚球</w:t>
            </w:r>
          </w:p>
        </w:tc>
        <w:tc>
          <w:tcPr>
            <w:tcW w:w="84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949A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FFC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093C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1A6A2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28C4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39CCBB0A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9/28 教師節</w:t>
            </w:r>
          </w:p>
          <w:p w14:paraId="7E304565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9/29 教師節補假</w:t>
            </w:r>
          </w:p>
          <w:p w14:paraId="1CE340EF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10/2.3 職科第一次統測模擬考</w:t>
            </w:r>
          </w:p>
        </w:tc>
      </w:tr>
      <w:tr w14:paraId="7EE242B0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18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3585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50C143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71821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77D1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7076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362F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C887D4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B3A63F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8825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sz w:val="22"/>
                <w:lang w:val="en-US" w:eastAsia="zh-TW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8BA9F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4黑胡椒豬柳/香酥花枝絲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C550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E3A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7B84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A63A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EACE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7D7BF793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10/6 中秋節</w:t>
            </w:r>
          </w:p>
          <w:p w14:paraId="17D5C48E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10/10 國慶日</w:t>
            </w:r>
          </w:p>
        </w:tc>
      </w:tr>
      <w:tr w14:paraId="09BF7303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5689A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2AAFC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6BC0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8956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C06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6292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5D7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EF5C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4F6E2">
            <w:pPr>
              <w:spacing w:line="0" w:lineRule="atLeast"/>
              <w:jc w:val="both"/>
              <w:rPr>
                <w:rFonts w:hint="default" w:ascii="標楷體" w:hAnsi="標楷體" w:eastAsia="標楷體"/>
                <w:color w:val="000000"/>
                <w:lang w:val="en-US" w:eastAsia="zh-TW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EF20">
            <w:pPr>
              <w:spacing w:line="0" w:lineRule="atLeast"/>
              <w:jc w:val="both"/>
              <w:rPr>
                <w:rFonts w:hint="eastAsia"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5933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70B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A84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6650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FDF9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6E212CC5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10/14.15 第一次段考</w:t>
            </w:r>
          </w:p>
        </w:tc>
      </w:tr>
      <w:tr w14:paraId="337B1F27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BEDDE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ED124D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C84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6683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F68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46BD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24B0C0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4191D1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027CFBAF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bCs/>
                <w:sz w:val="22"/>
                <w:lang w:val="en-US" w:eastAsia="zh-TW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0FD00846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5香菇肉絲油飯/炸鮮魚條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3ADA128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5B060FF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29EB2A0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D375354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E84A7F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thinThickThinSmallGap" w:color="auto" w:sz="18" w:space="0"/>
            </w:tcBorders>
            <w:vAlign w:val="center"/>
          </w:tcPr>
          <w:p w14:paraId="422D7318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10/24 台灣光復節補假</w:t>
            </w:r>
          </w:p>
          <w:p w14:paraId="64A545FE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10/25 台灣光復節</w:t>
            </w:r>
          </w:p>
        </w:tc>
      </w:tr>
      <w:tr w14:paraId="28F17683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566FB01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AB8150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30C7CB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4118A4DC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97970D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2EB285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278A1CC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8E3EE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3A61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sz w:val="22"/>
                <w:lang w:val="en-US" w:eastAsia="zh-TW"/>
              </w:rPr>
            </w:pPr>
          </w:p>
        </w:tc>
        <w:tc>
          <w:tcPr>
            <w:tcW w:w="21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97694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6悶燒辣味茄條/炒三色肉丁</w:t>
            </w:r>
          </w:p>
        </w:tc>
        <w:tc>
          <w:tcPr>
            <w:tcW w:w="84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CF5B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D836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6690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8C36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42A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6642BA49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10/27-31 作業抽查(暫定)</w:t>
            </w:r>
          </w:p>
        </w:tc>
      </w:tr>
      <w:tr w14:paraId="7B037EED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18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C39F5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72858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9402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559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33C8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5C32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E31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A64C1B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8CF85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sz w:val="22"/>
                <w:lang w:val="en-US" w:eastAsia="zh-TW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D7B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7香酥杏鮑菇/榨菜炒肉片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95C60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9A100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2337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D84D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3A4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1692062C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11/5.6 普科第二次學測模擬考</w:t>
            </w:r>
          </w:p>
        </w:tc>
      </w:tr>
      <w:tr w14:paraId="2DFD9B84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94C19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B593A9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A899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CC5DD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F739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676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207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B50DEE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18D0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8B5AF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8脆溜麻辣雞球/銀芽炒雙絲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ED76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AB30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221E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7986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4D9C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018387CE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11/10.11 職科第二次統測模擬考</w:t>
            </w:r>
          </w:p>
        </w:tc>
      </w:tr>
      <w:tr w14:paraId="47116BB2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3DAD6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1</w:t>
            </w: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72F3ED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9858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58A2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C84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FCC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3F00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8EB5BA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418D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B24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9五香炸肉條炸肉條/三色冬瓜捲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F823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3872B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5AE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C56E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EF52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5B2F77BD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</w:p>
        </w:tc>
      </w:tr>
      <w:tr w14:paraId="6E59E895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D63EF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1</w:t>
            </w: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3CF7A4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5991CC7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495D81DD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34BE19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311928D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D402CD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20566E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448D513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923261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4479720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0217AA4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0EBCFF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5196FC3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856E2F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thinThickThinSmallGap" w:color="auto" w:sz="18" w:space="0"/>
            </w:tcBorders>
            <w:vAlign w:val="center"/>
          </w:tcPr>
          <w:p w14:paraId="284EB3F1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11/26.27 第二次段考</w:t>
            </w:r>
          </w:p>
        </w:tc>
      </w:tr>
      <w:tr w14:paraId="2EC636B7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0A3C99A3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1</w:t>
            </w: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D8D8D8" w:themeFill="background1" w:themeFillShade="D9"/>
            <w:vAlign w:val="center"/>
          </w:tcPr>
          <w:p w14:paraId="51DEBF48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D086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8D3D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2A0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8A7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99E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987AA4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D2A16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446DE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10涼拌豆干絲/醬燒筍塊</w:t>
            </w:r>
          </w:p>
        </w:tc>
        <w:tc>
          <w:tcPr>
            <w:tcW w:w="84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F60F4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543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6D18B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9C3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3825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27FCF816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</w:p>
        </w:tc>
      </w:tr>
      <w:tr w14:paraId="5002A0B3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18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D257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1</w:t>
            </w: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9EB0E8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8157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D908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ECB1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D35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6CF5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C7CD86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6D02B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CD8E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11燴咖哩雞片/三絲淋蛋餃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A53F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2EA3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0E02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597D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CE66E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72D0D184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</w:p>
        </w:tc>
      </w:tr>
      <w:tr w14:paraId="7DA46BC0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BD4AA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F7A24D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551D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0411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E403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3EB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CA3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F952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49AA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BD29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12雞肉麻油飯/紅燒茄段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419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07AC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EE5E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2651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CFC8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5D205A00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12/16.17 普科第三次學測模擬考</w:t>
            </w:r>
          </w:p>
          <w:p w14:paraId="3D298A1E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12/20 技藝班、進修部成果展暨籃球趣味競賽(1/2補假)</w:t>
            </w:r>
          </w:p>
        </w:tc>
      </w:tr>
      <w:tr w14:paraId="70E6718D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9033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1</w:t>
            </w: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96BA4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5607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31FF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EBD1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D9248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5BFF1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656660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B9515CD">
            <w:pPr>
              <w:spacing w:line="0" w:lineRule="atLeast"/>
              <w:jc w:val="both"/>
              <w:rPr>
                <w:rFonts w:ascii="標楷體" w:hAnsi="標楷體" w:eastAsia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1722B9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13辣豉椒炒肉丁/三色豆腐羹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63FF430E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52BC4BF2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CBA774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387EBC0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0FF4AB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thinThickThinSmallGap" w:color="auto" w:sz="18" w:space="0"/>
            </w:tcBorders>
            <w:vAlign w:val="center"/>
          </w:tcPr>
          <w:p w14:paraId="0CE1BB27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12/23.24 職科第三次統測模擬考</w:t>
            </w:r>
          </w:p>
          <w:p w14:paraId="4AD5800A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12/25 行憲紀念日</w:t>
            </w:r>
          </w:p>
          <w:p w14:paraId="7B9DD44C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12/26 學校日補假(進修部正常上課)</w:t>
            </w:r>
          </w:p>
        </w:tc>
      </w:tr>
      <w:tr w14:paraId="595613D4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539F177F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1</w:t>
            </w: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95544EC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7741C6C8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3173D79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421F20D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54FB9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971E6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676FD3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DC521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sz w:val="22"/>
                <w:lang w:val="en-US" w:eastAsia="zh-TW"/>
              </w:rPr>
            </w:pPr>
            <w:r>
              <w:rPr>
                <w:rFonts w:hint="eastAsia" w:ascii="標楷體" w:hAnsi="標楷體" w:eastAsia="標楷體"/>
                <w:b/>
                <w:sz w:val="22"/>
                <w:lang w:val="en-US" w:eastAsia="zh-TW"/>
              </w:rPr>
              <w:t>302-1</w:t>
            </w:r>
          </w:p>
        </w:tc>
        <w:tc>
          <w:tcPr>
            <w:tcW w:w="21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0772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14三色煎蛋/薑絲魚片湯</w:t>
            </w:r>
          </w:p>
        </w:tc>
        <w:tc>
          <w:tcPr>
            <w:tcW w:w="84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F54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D22F4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2A2E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0B9CB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48D8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1EF6DD72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1/1 元旦</w:t>
            </w:r>
          </w:p>
          <w:p w14:paraId="7F9A30FB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1/2 校慶活動補假(進修部正常上課)</w:t>
            </w:r>
          </w:p>
        </w:tc>
      </w:tr>
      <w:tr w14:paraId="6039BC1D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18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9597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CE991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331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CBB8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33ED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00F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5FB4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DC56E9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07FAD">
            <w:pPr>
              <w:spacing w:line="0" w:lineRule="atLeast"/>
              <w:jc w:val="both"/>
              <w:rPr>
                <w:rFonts w:hint="default" w:ascii="標楷體" w:hAnsi="標楷體" w:eastAsia="標楷體"/>
                <w:b/>
                <w:sz w:val="22"/>
                <w:lang w:val="en-US" w:eastAsia="zh-TW"/>
              </w:rPr>
            </w:pPr>
            <w:r>
              <w:rPr>
                <w:rFonts w:hint="eastAsia" w:ascii="標楷體" w:hAnsi="標楷體" w:eastAsia="標楷體"/>
                <w:b/>
                <w:sz w:val="22"/>
                <w:lang w:val="en-US" w:eastAsia="zh-TW"/>
              </w:rPr>
              <w:t>302-2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F147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五柳溜魚條/麻辣豆腐丁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2CE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4E75F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D039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E77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0774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62BBF884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</w:p>
        </w:tc>
      </w:tr>
      <w:tr w14:paraId="6E1AF86E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28E69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sz w:val="21"/>
              </w:rPr>
            </w:pPr>
            <w:r>
              <w:rPr>
                <w:rFonts w:ascii="標楷體" w:hAnsi="標楷體" w:eastAsia="標楷體"/>
                <w:b/>
                <w:w w:val="200"/>
                <w:sz w:val="21"/>
              </w:rPr>
              <w:t>2</w:t>
            </w: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14E1ED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32AD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FBEF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D03E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CBC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450F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D92701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20456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D07A5">
            <w:pPr>
              <w:spacing w:line="0" w:lineRule="atLeast"/>
              <w:jc w:val="both"/>
              <w:rPr>
                <w:rFonts w:hint="eastAsia" w:ascii="標楷體" w:hAnsi="標楷體" w:eastAsia="標楷體"/>
                <w:sz w:val="22"/>
                <w:lang w:eastAsia="zh-TW"/>
              </w:rPr>
            </w:pPr>
            <w:r>
              <w:rPr>
                <w:rFonts w:hint="eastAsia" w:ascii="標楷體" w:hAnsi="標楷體" w:eastAsia="標楷體"/>
                <w:sz w:val="22"/>
              </w:rPr>
              <w:t>16</w:t>
            </w:r>
            <w:r>
              <w:rPr>
                <w:rFonts w:hint="eastAsia" w:ascii="標楷體" w:hAnsi="標楷體" w:eastAsia="標楷體"/>
                <w:sz w:val="22"/>
                <w:lang w:eastAsia="zh-TW"/>
              </w:rPr>
              <w:t>鹹蛋黃杏菇條/火腿冬瓜夾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B2BD2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D9D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D58E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798C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D4A56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0DD98DA0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</w:p>
        </w:tc>
      </w:tr>
      <w:tr w14:paraId="675C3A99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left w:val="thinThickThinSmallGap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94D7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8FBFC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C9CDD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C24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ABD4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520C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61BC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6F5F2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27717">
            <w:pPr>
              <w:spacing w:line="0" w:lineRule="atLeast"/>
              <w:jc w:val="both"/>
              <w:rPr>
                <w:rFonts w:ascii="標楷體" w:hAnsi="標楷體" w:eastAsia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FAD56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第三次段考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97903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277C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B7DC9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7BA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4DA1A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auto" w:sz="18" w:space="0"/>
            </w:tcBorders>
            <w:vAlign w:val="center"/>
          </w:tcPr>
          <w:p w14:paraId="37201926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1/19.20 期末考</w:t>
            </w:r>
          </w:p>
          <w:p w14:paraId="65718A63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1/20 休業式</w:t>
            </w:r>
          </w:p>
          <w:p w14:paraId="4FD6F206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1/21 寒假開始</w:t>
            </w:r>
          </w:p>
          <w:p w14:paraId="040FA5E7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1/21~23 補2/11~13課程</w:t>
            </w:r>
          </w:p>
        </w:tc>
      </w:tr>
      <w:tr w14:paraId="68E00134">
        <w:tblPrEx>
          <w:tblBorders>
            <w:top w:val="thinThickThinSmallGap" w:color="auto" w:sz="18" w:space="0"/>
            <w:left w:val="thinThickThinSmallGap" w:color="auto" w:sz="18" w:space="0"/>
            <w:bottom w:val="thinThickThinSmallGap" w:color="auto" w:sz="18" w:space="0"/>
            <w:right w:val="thin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" w:hRule="atLeast"/>
        </w:trPr>
        <w:tc>
          <w:tcPr>
            <w:tcW w:w="624" w:type="dxa"/>
            <w:tcBorders>
              <w:top w:val="single" w:color="auto" w:sz="4" w:space="0"/>
              <w:bottom w:val="thinThickThinSmallGap" w:color="auto" w:sz="18" w:space="0"/>
              <w:right w:val="single" w:color="auto" w:sz="6" w:space="0"/>
            </w:tcBorders>
            <w:vAlign w:val="center"/>
          </w:tcPr>
          <w:p w14:paraId="5840FBD0">
            <w:pPr>
              <w:snapToGrid w:val="0"/>
              <w:spacing w:line="0" w:lineRule="atLeast"/>
              <w:jc w:val="center"/>
              <w:rPr>
                <w:rFonts w:ascii="標楷體" w:hAnsi="標楷體" w:eastAsia="標楷體"/>
                <w:b/>
                <w:w w:val="200"/>
                <w:sz w:val="21"/>
              </w:rPr>
            </w:pPr>
            <w:r>
              <w:rPr>
                <w:rFonts w:hint="eastAsia" w:ascii="標楷體" w:hAnsi="標楷體" w:eastAsia="標楷體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single" w:color="auto" w:sz="6" w:space="0"/>
            </w:tcBorders>
            <w:shd w:val="clear" w:color="auto" w:fill="D8D8D8" w:themeFill="background1" w:themeFillShade="D9"/>
            <w:vAlign w:val="center"/>
          </w:tcPr>
          <w:p w14:paraId="50093A8C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single" w:color="auto" w:sz="6" w:space="0"/>
            </w:tcBorders>
            <w:vAlign w:val="center"/>
          </w:tcPr>
          <w:p w14:paraId="0D17DA7D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single" w:color="auto" w:sz="6" w:space="0"/>
            </w:tcBorders>
            <w:vAlign w:val="center"/>
          </w:tcPr>
          <w:p w14:paraId="6725A7C7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single" w:color="auto" w:sz="6" w:space="0"/>
            </w:tcBorders>
            <w:vAlign w:val="center"/>
          </w:tcPr>
          <w:p w14:paraId="2AA26A3E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single" w:color="auto" w:sz="6" w:space="0"/>
            </w:tcBorders>
            <w:vAlign w:val="center"/>
          </w:tcPr>
          <w:p w14:paraId="33D2840C">
            <w:pPr>
              <w:jc w:val="center"/>
            </w:pPr>
            <w:r>
              <w:t>29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single" w:color="auto" w:sz="6" w:space="0"/>
            </w:tcBorders>
            <w:vAlign w:val="center"/>
          </w:tcPr>
          <w:p w14:paraId="2E208AB1">
            <w:pPr>
              <w:jc w:val="center"/>
            </w:pPr>
            <w:r>
              <w:t>30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17562F9">
            <w:pPr>
              <w:jc w:val="center"/>
            </w:pPr>
            <w:r>
              <w:t>31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thinThickThinSmallGap" w:color="auto" w:sz="18" w:space="0"/>
            </w:tcBorders>
            <w:vAlign w:val="center"/>
          </w:tcPr>
          <w:p w14:paraId="7F62A68C">
            <w:pPr>
              <w:spacing w:line="0" w:lineRule="atLeast"/>
              <w:jc w:val="both"/>
              <w:rPr>
                <w:rFonts w:ascii="標楷體" w:hAnsi="標楷體" w:eastAsia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bottom w:val="thinThickThinSmallGap" w:color="auto" w:sz="18" w:space="0"/>
            </w:tcBorders>
            <w:vAlign w:val="center"/>
          </w:tcPr>
          <w:p w14:paraId="069C3CA1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  <w:r>
              <w:rPr>
                <w:rFonts w:hint="eastAsia" w:ascii="標楷體" w:hAnsi="標楷體" w:eastAsia="標楷體"/>
                <w:sz w:val="22"/>
              </w:rPr>
              <w:t>期末大掃除</w:t>
            </w:r>
          </w:p>
        </w:tc>
        <w:tc>
          <w:tcPr>
            <w:tcW w:w="840" w:type="dxa"/>
            <w:tcBorders>
              <w:top w:val="single" w:color="auto" w:sz="4" w:space="0"/>
              <w:bottom w:val="thinThickThinSmallGap" w:color="auto" w:sz="18" w:space="0"/>
            </w:tcBorders>
            <w:vAlign w:val="center"/>
          </w:tcPr>
          <w:p w14:paraId="32CE9207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thinThickThinSmallGap" w:color="auto" w:sz="18" w:space="0"/>
            </w:tcBorders>
            <w:vAlign w:val="center"/>
          </w:tcPr>
          <w:p w14:paraId="39C4F07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thinThickThinSmallGap" w:color="auto" w:sz="18" w:space="0"/>
            </w:tcBorders>
            <w:vAlign w:val="center"/>
          </w:tcPr>
          <w:p w14:paraId="53499125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thinThickThinSmallGap" w:color="auto" w:sz="18" w:space="0"/>
            </w:tcBorders>
            <w:vAlign w:val="center"/>
          </w:tcPr>
          <w:p w14:paraId="48520DB6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thinThickThinSmallGap" w:color="auto" w:sz="18" w:space="0"/>
              <w:right w:val="single" w:color="auto" w:sz="6" w:space="0"/>
            </w:tcBorders>
            <w:vAlign w:val="center"/>
          </w:tcPr>
          <w:p w14:paraId="0EE4CDB8">
            <w:pPr>
              <w:spacing w:line="0" w:lineRule="atLeast"/>
              <w:jc w:val="both"/>
              <w:rPr>
                <w:rFonts w:ascii="標楷體" w:hAnsi="標楷體" w:eastAsia="標楷體"/>
                <w:sz w:val="22"/>
              </w:rPr>
            </w:pPr>
          </w:p>
        </w:tc>
        <w:tc>
          <w:tcPr>
            <w:tcW w:w="3190" w:type="dxa"/>
            <w:tcBorders>
              <w:top w:val="single" w:color="auto" w:sz="4" w:space="0"/>
              <w:left w:val="single" w:color="auto" w:sz="6" w:space="0"/>
              <w:bottom w:val="thinThickThinSmallGap" w:color="auto" w:sz="18" w:space="0"/>
              <w:right w:val="thinThickThinSmallGap" w:color="auto" w:sz="18" w:space="0"/>
            </w:tcBorders>
            <w:vAlign w:val="center"/>
          </w:tcPr>
          <w:p w14:paraId="7AB4D412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1/28 公告補考名單</w:t>
            </w:r>
          </w:p>
          <w:p w14:paraId="0638BAA4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2/11 開學日(不上課，2/11~2/13課程於1/21~1/23補課)</w:t>
            </w:r>
          </w:p>
          <w:p w14:paraId="495CE20C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2/16 除夕</w:t>
            </w:r>
          </w:p>
          <w:p w14:paraId="0B58B03E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2/17~19 春節年假</w:t>
            </w:r>
          </w:p>
          <w:p w14:paraId="646DF1BE">
            <w:pPr>
              <w:spacing w:line="0" w:lineRule="atLeast"/>
              <w:jc w:val="both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hint="eastAsia" w:ascii="標楷體" w:hAnsi="標楷體" w:eastAsia="標楷體"/>
                <w:sz w:val="16"/>
                <w:szCs w:val="16"/>
              </w:rPr>
              <w:t>2/20 小年夜補假</w:t>
            </w:r>
          </w:p>
        </w:tc>
      </w:tr>
    </w:tbl>
    <w:p w14:paraId="749B1967">
      <w:pPr>
        <w:kinsoku w:val="0"/>
        <w:autoSpaceDE w:val="0"/>
        <w:adjustRightInd w:val="0"/>
        <w:snapToGrid w:val="0"/>
        <w:textAlignment w:val="top"/>
        <w:rPr>
          <w:rFonts w:ascii="標楷體" w:hAnsi="標楷體" w:eastAsia="標楷體"/>
          <w:bCs/>
          <w:kern w:val="0"/>
          <w:sz w:val="18"/>
          <w:szCs w:val="20"/>
        </w:rPr>
      </w:pPr>
      <w:r>
        <w:rPr>
          <w:rFonts w:hint="eastAsia" w:ascii="標楷體" w:hAnsi="標楷體" w:eastAsia="標楷體"/>
          <w:bCs/>
          <w:kern w:val="0"/>
          <w:sz w:val="18"/>
          <w:szCs w:val="20"/>
        </w:rPr>
        <w:t>說明：1.請授課教師於9/26(</w:t>
      </w:r>
      <w:r>
        <w:rPr>
          <w:rFonts w:ascii="標楷體" w:hAnsi="標楷體" w:eastAsia="標楷體"/>
          <w:bCs/>
          <w:kern w:val="0"/>
          <w:sz w:val="18"/>
          <w:szCs w:val="20"/>
        </w:rPr>
        <w:t>五</w:t>
      </w:r>
      <w:r>
        <w:rPr>
          <w:rFonts w:hint="eastAsia" w:ascii="標楷體" w:hAnsi="標楷體" w:eastAsia="標楷體"/>
          <w:bCs/>
          <w:kern w:val="0"/>
          <w:sz w:val="18"/>
          <w:szCs w:val="20"/>
        </w:rPr>
        <w:t>)前繳交將教學進度表繳交至教務處或將電子檔傳送至</w:t>
      </w:r>
      <w:r>
        <w:rPr>
          <w:rFonts w:ascii="標楷體" w:hAnsi="標楷體" w:eastAsia="標楷體"/>
          <w:b/>
          <w:bCs/>
          <w:sz w:val="18"/>
          <w:szCs w:val="20"/>
        </w:rPr>
        <w:t>as950191@go.edu.tw</w:t>
      </w:r>
      <w:r>
        <w:rPr>
          <w:rFonts w:hint="eastAsia" w:ascii="標楷體" w:hAnsi="標楷體" w:eastAsia="標楷體"/>
          <w:bCs/>
          <w:kern w:val="0"/>
          <w:sz w:val="18"/>
          <w:szCs w:val="20"/>
        </w:rPr>
        <w:t>或置於</w:t>
      </w:r>
      <w:r>
        <w:rPr>
          <w:rFonts w:hint="eastAsia" w:ascii="標楷體" w:hAnsi="標楷體" w:eastAsia="標楷體"/>
          <w:b/>
          <w:bCs/>
          <w:kern w:val="0"/>
          <w:sz w:val="18"/>
          <w:szCs w:val="20"/>
        </w:rPr>
        <w:t>共用槽33</w:t>
      </w:r>
    </w:p>
    <w:p w14:paraId="7D2A8BBC">
      <w:pPr>
        <w:kinsoku w:val="0"/>
        <w:autoSpaceDE w:val="0"/>
        <w:adjustRightInd w:val="0"/>
        <w:snapToGrid w:val="0"/>
        <w:textAlignment w:val="top"/>
        <w:rPr>
          <w:rFonts w:ascii="標楷體" w:hAnsi="標楷體" w:eastAsia="標楷體"/>
          <w:bCs/>
          <w:kern w:val="0"/>
          <w:sz w:val="18"/>
          <w:szCs w:val="20"/>
        </w:rPr>
      </w:pPr>
      <w:r>
        <w:rPr>
          <w:rFonts w:hint="eastAsia" w:ascii="標楷體" w:hAnsi="標楷體" w:eastAsia="標楷體"/>
          <w:bCs/>
          <w:kern w:val="0"/>
          <w:sz w:val="18"/>
          <w:szCs w:val="20"/>
        </w:rPr>
        <w:t xml:space="preserve">      2.電子檔名格式:114-1大誠高中教學進度表-班級科目-教師姓名.docx</w:t>
      </w:r>
    </w:p>
    <w:p w14:paraId="643FAD4C">
      <w:pPr>
        <w:kinsoku w:val="0"/>
        <w:autoSpaceDE w:val="0"/>
        <w:adjustRightInd w:val="0"/>
        <w:snapToGrid w:val="0"/>
        <w:textAlignment w:val="top"/>
        <w:rPr>
          <w:rFonts w:ascii="標楷體" w:hAnsi="標楷體" w:eastAsia="標楷體"/>
          <w:bCs/>
          <w:kern w:val="0"/>
          <w:sz w:val="18"/>
          <w:szCs w:val="20"/>
        </w:rPr>
      </w:pPr>
      <w:r>
        <w:rPr>
          <w:rFonts w:hint="eastAsia" w:ascii="標楷體" w:hAnsi="標楷體" w:eastAsia="標楷體"/>
          <w:bCs/>
          <w:kern w:val="0"/>
          <w:sz w:val="18"/>
          <w:szCs w:val="20"/>
        </w:rPr>
        <w:t xml:space="preserve">      </w:t>
      </w:r>
      <w:r>
        <w:rPr>
          <w:rFonts w:ascii="標楷體" w:hAnsi="標楷體" w:eastAsia="標楷體"/>
          <w:bCs/>
          <w:kern w:val="0"/>
          <w:sz w:val="18"/>
          <w:szCs w:val="20"/>
        </w:rPr>
        <w:t>3.</w:t>
      </w:r>
      <w:r>
        <w:rPr>
          <w:rFonts w:hint="eastAsia" w:ascii="標楷體" w:hAnsi="標楷體" w:eastAsia="標楷體"/>
          <w:bCs/>
          <w:kern w:val="0"/>
          <w:sz w:val="18"/>
          <w:szCs w:val="20"/>
        </w:rPr>
        <w:t>本表格可至教務處網頁｢表單下載｣處下載</w:t>
      </w:r>
    </w:p>
    <w:sectPr>
      <w:pgSz w:w="14572" w:h="20639"/>
      <w:pgMar w:top="397" w:right="346" w:bottom="244" w:left="567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0FB8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16A39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0D98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246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1D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07AE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637AA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67780"/>
    <w:rsid w:val="00D744BF"/>
    <w:rsid w:val="00D81504"/>
    <w:rsid w:val="00D84694"/>
    <w:rsid w:val="00D86777"/>
    <w:rsid w:val="00D87B49"/>
    <w:rsid w:val="00D939B0"/>
    <w:rsid w:val="00DA23FE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  <w:rsid w:val="7BFB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新細明體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新細明體" w:cs="Times New Roman"/>
      <w:kern w:val="2"/>
      <w:sz w:val="24"/>
      <w:szCs w:val="24"/>
      <w:lang w:val="en-US" w:eastAsia="zh-TW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uiPriority w:val="0"/>
    <w:rPr>
      <w:rFonts w:asciiTheme="majorHAnsi" w:hAnsiTheme="majorHAnsi" w:eastAsiaTheme="majorEastAsia" w:cstheme="majorBidi"/>
      <w:sz w:val="18"/>
      <w:szCs w:val="18"/>
    </w:rPr>
  </w:style>
  <w:style w:type="paragraph" w:styleId="5">
    <w:name w:val="Body Text"/>
    <w:basedOn w:val="1"/>
    <w:uiPriority w:val="0"/>
    <w:pPr>
      <w:jc w:val="center"/>
    </w:pPr>
    <w:rPr>
      <w:b/>
      <w:bCs/>
      <w:sz w:val="22"/>
      <w:szCs w:val="20"/>
    </w:rPr>
  </w:style>
  <w:style w:type="paragraph" w:styleId="6">
    <w:name w:val="Body Text 2"/>
    <w:basedOn w:val="1"/>
    <w:qFormat/>
    <w:uiPriority w:val="0"/>
    <w:pPr>
      <w:spacing w:line="180" w:lineRule="exact"/>
      <w:jc w:val="center"/>
    </w:pPr>
    <w:rPr>
      <w:rFonts w:eastAsia="標楷體"/>
      <w:sz w:val="22"/>
      <w:szCs w:val="20"/>
    </w:rPr>
  </w:style>
  <w:style w:type="character" w:styleId="7">
    <w:name w:val="annotation reference"/>
    <w:basedOn w:val="2"/>
    <w:qFormat/>
    <w:uiPriority w:val="0"/>
    <w:rPr>
      <w:sz w:val="18"/>
      <w:szCs w:val="18"/>
    </w:rPr>
  </w:style>
  <w:style w:type="paragraph" w:styleId="8">
    <w:name w:val="annotation text"/>
    <w:basedOn w:val="1"/>
    <w:link w:val="13"/>
    <w:uiPriority w:val="0"/>
  </w:style>
  <w:style w:type="paragraph" w:styleId="9">
    <w:name w:val="annotation subject"/>
    <w:basedOn w:val="8"/>
    <w:next w:val="8"/>
    <w:link w:val="14"/>
    <w:uiPriority w:val="0"/>
    <w:rPr>
      <w:b/>
      <w:bCs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1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註解文字 字元"/>
    <w:basedOn w:val="2"/>
    <w:link w:val="8"/>
    <w:uiPriority w:val="0"/>
    <w:rPr>
      <w:kern w:val="2"/>
      <w:sz w:val="24"/>
      <w:szCs w:val="24"/>
    </w:rPr>
  </w:style>
  <w:style w:type="character" w:customStyle="1" w:styleId="14">
    <w:name w:val="註解主旨 字元"/>
    <w:basedOn w:val="13"/>
    <w:link w:val="9"/>
    <w:uiPriority w:val="0"/>
    <w:rPr>
      <w:b/>
      <w:bCs/>
      <w:kern w:val="2"/>
      <w:sz w:val="24"/>
      <w:szCs w:val="24"/>
    </w:rPr>
  </w:style>
  <w:style w:type="character" w:customStyle="1" w:styleId="15">
    <w:name w:val="註解方塊文字 字元"/>
    <w:basedOn w:val="2"/>
    <w:link w:val="4"/>
    <w:uiPriority w:val="0"/>
    <w:rPr>
      <w:rFonts w:asciiTheme="majorHAnsi" w:hAnsiTheme="majorHAnsi" w:eastAsiaTheme="majorEastAsia" w:cstheme="maj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gfj</Company>
  <Pages>1</Pages>
  <Words>257</Words>
  <Characters>1468</Characters>
  <Lines>12</Lines>
  <Paragraphs>3</Paragraphs>
  <TotalTime>313</TotalTime>
  <ScaleCrop>false</ScaleCrop>
  <LinksUpToDate>false</LinksUpToDate>
  <CharactersWithSpaces>1722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2023-05-19T07:08:00Z</dcterms:created>
  <dc:creator>hbk</dc:creator>
  <cp:lastModifiedBy>李智閔</cp:lastModifiedBy>
  <cp:lastPrinted>2015-08-12T04:01:00Z</cp:lastPrinted>
  <dcterms:modified xsi:type="dcterms:W3CDTF">2025-09-21T08:48:35Z</dcterms:modified>
  <dc:title>112-1教學進度表-班級科目-姓名-空白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468A3CCA1EB64D5981A28CD050F6EF58_12</vt:lpwstr>
  </property>
</Properties>
</file>